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2414" w14:textId="4EE2CCC7" w:rsidR="003C3F1A" w:rsidRPr="00370570" w:rsidRDefault="00FD34D9" w:rsidP="003705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STEROWANI</w:t>
      </w:r>
      <w:bookmarkStart w:id="0" w:name="_GoBack"/>
      <w:bookmarkEnd w:id="0"/>
      <w:r>
        <w:rPr>
          <w:b/>
          <w:sz w:val="32"/>
          <w:szCs w:val="32"/>
        </w:rPr>
        <w:t>E POŁOŻENIEM</w:t>
      </w:r>
      <w:r w:rsidR="00F73A21">
        <w:rPr>
          <w:b/>
          <w:sz w:val="32"/>
          <w:szCs w:val="32"/>
        </w:rPr>
        <w:t xml:space="preserve"> PASMA REZONANSU PLAZMONICZNYCH NANOSTRUKTUR </w:t>
      </w:r>
      <w:r w:rsidR="00370570" w:rsidRPr="00370570">
        <w:rPr>
          <w:b/>
          <w:sz w:val="32"/>
          <w:szCs w:val="32"/>
        </w:rPr>
        <w:t>Au</w:t>
      </w:r>
      <w:r w:rsidR="00370570" w:rsidRPr="00370570">
        <w:rPr>
          <w:b/>
          <w:sz w:val="32"/>
          <w:szCs w:val="32"/>
          <w:vertAlign w:val="subscript"/>
        </w:rPr>
        <w:t>x</w:t>
      </w:r>
      <w:r w:rsidR="00370570" w:rsidRPr="00370570">
        <w:rPr>
          <w:b/>
          <w:sz w:val="32"/>
          <w:szCs w:val="32"/>
        </w:rPr>
        <w:t>Ag</w:t>
      </w:r>
      <w:r w:rsidR="00370570" w:rsidRPr="00370570">
        <w:rPr>
          <w:b/>
          <w:sz w:val="32"/>
          <w:szCs w:val="32"/>
          <w:vertAlign w:val="subscript"/>
        </w:rPr>
        <w:t>1-x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52D28C32" w:rsidR="003C3F1A" w:rsidRPr="00370570" w:rsidRDefault="00370570" w:rsidP="003C3F1A">
      <w:pPr>
        <w:pStyle w:val="Autorzy"/>
        <w:rPr>
          <w:vertAlign w:val="superscript"/>
        </w:rPr>
      </w:pPr>
      <w:r>
        <w:rPr>
          <w:caps w:val="0"/>
          <w:u w:val="single"/>
        </w:rPr>
        <w:t>Robert Kozioł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>,</w:t>
      </w:r>
      <w:r>
        <w:rPr>
          <w:caps w:val="0"/>
        </w:rPr>
        <w:t xml:space="preserve"> Marcin Łapiński</w:t>
      </w:r>
      <w:r>
        <w:rPr>
          <w:caps w:val="0"/>
          <w:vertAlign w:val="superscript"/>
        </w:rPr>
        <w:t>1</w:t>
      </w:r>
      <w:r>
        <w:rPr>
          <w:caps w:val="0"/>
        </w:rPr>
        <w:t>,</w:t>
      </w:r>
      <w:r w:rsidR="003C3F1A" w:rsidRPr="004C736B">
        <w:rPr>
          <w:caps w:val="0"/>
        </w:rPr>
        <w:t xml:space="preserve"> </w:t>
      </w:r>
      <w:r>
        <w:rPr>
          <w:caps w:val="0"/>
        </w:rPr>
        <w:t>Piotr Winiarz</w:t>
      </w:r>
      <w:r w:rsidR="003C3F1A" w:rsidRPr="00276EED">
        <w:rPr>
          <w:vertAlign w:val="superscript"/>
        </w:rPr>
        <w:t>2</w:t>
      </w:r>
      <w:r>
        <w:t xml:space="preserve">, </w:t>
      </w:r>
      <w:r>
        <w:rPr>
          <w:caps w:val="0"/>
        </w:rPr>
        <w:t>Wojciech Sadowski</w:t>
      </w:r>
      <w:r>
        <w:rPr>
          <w:caps w:val="0"/>
          <w:vertAlign w:val="superscript"/>
        </w:rPr>
        <w:t>1</w:t>
      </w:r>
      <w:r>
        <w:rPr>
          <w:caps w:val="0"/>
        </w:rPr>
        <w:t>, Barbara Kościelska</w:t>
      </w:r>
      <w:r>
        <w:rPr>
          <w:caps w:val="0"/>
          <w:vertAlign w:val="superscript"/>
        </w:rPr>
        <w:t>1</w:t>
      </w:r>
    </w:p>
    <w:p w14:paraId="52B2BEA9" w14:textId="2E493F39" w:rsidR="00C34D68" w:rsidRPr="00C34D68" w:rsidRDefault="003C3F1A" w:rsidP="00C34D68">
      <w:pPr>
        <w:pStyle w:val="Nagwek1"/>
        <w:tabs>
          <w:tab w:val="clear" w:pos="284"/>
        </w:tabs>
        <w:spacing w:after="120"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370570" w:rsidRPr="00370570">
        <w:rPr>
          <w:b w:val="0"/>
        </w:rPr>
        <w:t>Instytut Nanotechnologii i Inżynierii Materiałowej, Wydział Fizyki Technicznej i Matematyki Stosowanej, Politechnika Gdańska, Gabriela Narutowi</w:t>
      </w:r>
      <w:r w:rsidR="00C34D68">
        <w:rPr>
          <w:b w:val="0"/>
        </w:rPr>
        <w:t>cza 11/12, 80-233 Gdańsk</w:t>
      </w:r>
    </w:p>
    <w:p w14:paraId="3422B5F8" w14:textId="27A2DCB7" w:rsidR="003C3F1A" w:rsidRPr="00276EED" w:rsidRDefault="003C3F1A" w:rsidP="00C34D68">
      <w:pPr>
        <w:spacing w:line="240" w:lineRule="auto"/>
        <w:jc w:val="center"/>
      </w:pPr>
      <w:r w:rsidRPr="00276EED">
        <w:rPr>
          <w:vertAlign w:val="superscript"/>
        </w:rPr>
        <w:t>2</w:t>
      </w:r>
      <w:r w:rsidR="00D15410">
        <w:t>Katedra Energetyki Wodorowej, Wydział Energetyki i Paliw, Akademia Górniczo-Hutnicza im. Stanisława Staszica w Krakowie, al. Mickiewicza 30, 30-059 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1B2F9B59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370570">
        <w:t>robert.kozioł@pg.edu.pl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776F808" w14:textId="473B3114" w:rsidR="003C3F1A" w:rsidRDefault="003C3F1A" w:rsidP="003C3F1A">
      <w:pPr>
        <w:rPr>
          <w:color w:val="000000"/>
        </w:rPr>
      </w:pPr>
      <w:r w:rsidRPr="003C3F1A">
        <w:tab/>
      </w:r>
      <w:r w:rsidR="00370570">
        <w:rPr>
          <w:color w:val="000000"/>
        </w:rPr>
        <w:t>Wyjątkowe katalityczne i optyczne właściwości metalicznych nanostruktur od wielu lat przyciągają uwagę naukowców na całym świecie</w:t>
      </w:r>
      <w:r>
        <w:rPr>
          <w:color w:val="000000"/>
        </w:rPr>
        <w:t>.</w:t>
      </w:r>
      <w:r w:rsidR="00370570">
        <w:rPr>
          <w:color w:val="000000"/>
        </w:rPr>
        <w:t xml:space="preserve"> Jednym z ich kluczowych atrybutów, otwierającym drogę do szerokiego zastosowania m.in. w </w:t>
      </w:r>
      <w:proofErr w:type="spellStart"/>
      <w:r w:rsidR="003010EA">
        <w:rPr>
          <w:color w:val="000000"/>
        </w:rPr>
        <w:t>kanceroterapii</w:t>
      </w:r>
      <w:proofErr w:type="spellEnd"/>
      <w:r w:rsidR="003010EA">
        <w:rPr>
          <w:color w:val="000000"/>
        </w:rPr>
        <w:t xml:space="preserve">, fotokatalizie czy </w:t>
      </w:r>
      <w:proofErr w:type="spellStart"/>
      <w:r w:rsidR="003010EA">
        <w:rPr>
          <w:color w:val="000000"/>
        </w:rPr>
        <w:t>fotowoltaice</w:t>
      </w:r>
      <w:proofErr w:type="spellEnd"/>
      <w:r w:rsidR="003010EA">
        <w:rPr>
          <w:color w:val="000000"/>
        </w:rPr>
        <w:t xml:space="preserve"> [1 – 3], jest zlokalizowany powierzchniowy rezonans plazmonowy. W ostatnim czasie zaobserwować można coraz większe zainteresowanie strukturami bimetalicznymi. Ich wyjątkowość związana jest z występowaniem efektów synergistycznych, zdolnych w konsekwencji nadać u</w:t>
      </w:r>
      <w:r w:rsidR="00F73A21">
        <w:rPr>
          <w:color w:val="000000"/>
        </w:rPr>
        <w:t>tworzonej strukturze</w:t>
      </w:r>
      <w:r w:rsidR="003010EA">
        <w:rPr>
          <w:color w:val="000000"/>
        </w:rPr>
        <w:t xml:space="preserve"> właściwości</w:t>
      </w:r>
      <w:r w:rsidR="004703EA">
        <w:rPr>
          <w:color w:val="000000"/>
        </w:rPr>
        <w:t xml:space="preserve">, które często całkowicie różnią się od właściwości pojedynczych, współtworzących strukturę, komponentów. Właściwości te, a co za tym idzie, stosowalność takich nanostruktur, związane są nie tylko z ich wielkością i kształtem, jak w przypadku </w:t>
      </w:r>
      <w:proofErr w:type="spellStart"/>
      <w:r w:rsidR="004703EA">
        <w:rPr>
          <w:color w:val="000000"/>
        </w:rPr>
        <w:t>nanocząstek</w:t>
      </w:r>
      <w:proofErr w:type="spellEnd"/>
      <w:r w:rsidR="004703EA">
        <w:rPr>
          <w:color w:val="000000"/>
        </w:rPr>
        <w:t xml:space="preserve"> </w:t>
      </w:r>
      <w:proofErr w:type="spellStart"/>
      <w:r w:rsidR="004703EA">
        <w:rPr>
          <w:color w:val="000000"/>
        </w:rPr>
        <w:t>monometalicznych</w:t>
      </w:r>
      <w:proofErr w:type="spellEnd"/>
      <w:r w:rsidR="004703EA">
        <w:rPr>
          <w:color w:val="000000"/>
        </w:rPr>
        <w:t xml:space="preserve">, ale co ważniejsze, także z ich składem chemicznym [4]. </w:t>
      </w:r>
    </w:p>
    <w:p w14:paraId="04D51B84" w14:textId="62E7D53D" w:rsidR="004703EA" w:rsidRPr="00276EED" w:rsidRDefault="004703EA" w:rsidP="003C3F1A">
      <w:r>
        <w:rPr>
          <w:color w:val="000000"/>
        </w:rPr>
        <w:tab/>
      </w:r>
      <w:r w:rsidR="008920EF">
        <w:rPr>
          <w:color w:val="000000"/>
        </w:rPr>
        <w:t>W niniejszej pracy zaprezentowane zostaną badania wpływu początkowych parametrów wytwarzania na sposób formowania się oraz właściwości optyczne bimetalicznych nanostruktur Au</w:t>
      </w:r>
      <w:r w:rsidR="00F73A21" w:rsidRPr="00F73A21">
        <w:rPr>
          <w:color w:val="000000"/>
          <w:vertAlign w:val="subscript"/>
        </w:rPr>
        <w:t>x</w:t>
      </w:r>
      <w:r w:rsidR="008920EF">
        <w:rPr>
          <w:color w:val="000000"/>
        </w:rPr>
        <w:t>Ag</w:t>
      </w:r>
      <w:r w:rsidR="00F73A21">
        <w:rPr>
          <w:color w:val="000000"/>
          <w:vertAlign w:val="subscript"/>
        </w:rPr>
        <w:t>1-x</w:t>
      </w:r>
      <w:r w:rsidR="008920EF">
        <w:rPr>
          <w:color w:val="000000"/>
        </w:rPr>
        <w:t>. Nanostruktury uzyskano w drodze wygrzewania ultra cienkich warstw znacznie poniżej temperatur topnienia współtworzących strukturę metali. Uzyskane rezultaty potwierdzają możliwość sterowania z liniową zależnością położeniem pasma rezonansu w zakresie położeń odpowiadającym pojedynczym metalom.</w:t>
      </w:r>
    </w:p>
    <w:p w14:paraId="39E8383F" w14:textId="77777777" w:rsidR="003055EC" w:rsidRDefault="003055EC"/>
    <w:p w14:paraId="72317F02" w14:textId="77777777" w:rsidR="003055EC" w:rsidRDefault="003055EC"/>
    <w:p w14:paraId="12A61929" w14:textId="2325249B" w:rsidR="00C34D68" w:rsidRDefault="00C34D68">
      <w:r>
        <w:t xml:space="preserve">[1] A. </w:t>
      </w:r>
      <w:proofErr w:type="spellStart"/>
      <w:r>
        <w:t>Sharma</w:t>
      </w:r>
      <w:proofErr w:type="spellEnd"/>
      <w:r>
        <w:t xml:space="preserve">, A. K. </w:t>
      </w:r>
      <w:proofErr w:type="spellStart"/>
      <w:r>
        <w:t>Goyal</w:t>
      </w:r>
      <w:proofErr w:type="spellEnd"/>
      <w:r>
        <w:t xml:space="preserve">, G. Rath, J. </w:t>
      </w:r>
      <w:proofErr w:type="spellStart"/>
      <w:r>
        <w:t>Drug</w:t>
      </w:r>
      <w:proofErr w:type="spellEnd"/>
      <w:r>
        <w:t xml:space="preserve"> Target, 2018, 8, 617-232.</w:t>
      </w:r>
    </w:p>
    <w:p w14:paraId="59F151D1" w14:textId="7006C372" w:rsidR="00C34D68" w:rsidRDefault="00C34D68">
      <w:r>
        <w:t xml:space="preserve">[2] C. F. </w:t>
      </w:r>
      <w:proofErr w:type="spellStart"/>
      <w:r>
        <w:t>Guo</w:t>
      </w:r>
      <w:proofErr w:type="spellEnd"/>
      <w:r>
        <w:t xml:space="preserve">, T. Sun, F. </w:t>
      </w:r>
      <w:proofErr w:type="spellStart"/>
      <w:r>
        <w:t>Cao</w:t>
      </w:r>
      <w:proofErr w:type="spellEnd"/>
      <w:r>
        <w:t xml:space="preserve">, Q. </w:t>
      </w:r>
      <w:proofErr w:type="spellStart"/>
      <w:r>
        <w:t>Liu</w:t>
      </w:r>
      <w:proofErr w:type="spellEnd"/>
      <w:r>
        <w:t xml:space="preserve">, Z. Ren, </w:t>
      </w:r>
      <w:proofErr w:type="spellStart"/>
      <w:r>
        <w:t>Light</w:t>
      </w:r>
      <w:proofErr w:type="spellEnd"/>
      <w:r>
        <w:t>: Science &amp; Applications 2014, 3.</w:t>
      </w:r>
    </w:p>
    <w:p w14:paraId="4247418F" w14:textId="0A22BA94" w:rsidR="00C34D68" w:rsidRDefault="00C34D68">
      <w:r>
        <w:t xml:space="preserve">[3] J. Li, Z. </w:t>
      </w:r>
      <w:proofErr w:type="spellStart"/>
      <w:r>
        <w:t>Lou</w:t>
      </w:r>
      <w:proofErr w:type="spellEnd"/>
      <w:r>
        <w:t xml:space="preserve">, B. Li,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2022, 33, 1154-1168.</w:t>
      </w:r>
    </w:p>
    <w:p w14:paraId="42AAF187" w14:textId="4B983273" w:rsidR="00C34D68" w:rsidRDefault="00C34D68">
      <w:r>
        <w:t xml:space="preserve">[4] </w:t>
      </w:r>
      <w:r w:rsidRPr="001E1E7F">
        <w:rPr>
          <w:lang w:val="en-GB"/>
        </w:rPr>
        <w:t xml:space="preserve">Gao C.; </w:t>
      </w:r>
      <w:r>
        <w:rPr>
          <w:lang w:val="en-GB"/>
        </w:rPr>
        <w:t>Hu Y.; Wang M.; Chi M.; Yin Y.</w:t>
      </w:r>
      <w:r w:rsidRPr="001E1E7F">
        <w:rPr>
          <w:lang w:val="en-GB"/>
        </w:rPr>
        <w:t>, J. Am. Chem. Soc. 2014, 136, 20, 7474-7479.</w:t>
      </w:r>
    </w:p>
    <w:sectPr w:rsidR="00C34D68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232AFC"/>
    <w:rsid w:val="003010EA"/>
    <w:rsid w:val="003055EC"/>
    <w:rsid w:val="00370570"/>
    <w:rsid w:val="003C3F1A"/>
    <w:rsid w:val="004703EA"/>
    <w:rsid w:val="006E692F"/>
    <w:rsid w:val="008920EF"/>
    <w:rsid w:val="008C65A3"/>
    <w:rsid w:val="00C34D68"/>
    <w:rsid w:val="00D15410"/>
    <w:rsid w:val="00E96575"/>
    <w:rsid w:val="00EF7B9D"/>
    <w:rsid w:val="00F73A21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Robert</cp:lastModifiedBy>
  <cp:revision>7</cp:revision>
  <cp:lastPrinted>2022-04-21T09:34:00Z</cp:lastPrinted>
  <dcterms:created xsi:type="dcterms:W3CDTF">2021-12-05T15:25:00Z</dcterms:created>
  <dcterms:modified xsi:type="dcterms:W3CDTF">2022-04-21T10:52:00Z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