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7402" w14:textId="3193C644" w:rsidR="00A473D6" w:rsidRPr="006E3D3E" w:rsidRDefault="00A473D6" w:rsidP="00A473D6">
      <w:pPr>
        <w:pStyle w:val="Tytu"/>
      </w:pPr>
      <w:r w:rsidRPr="006E3D3E">
        <w:t>Wpływ szybkości przesuwu i siły nacisku</w:t>
      </w:r>
    </w:p>
    <w:p w14:paraId="7A234ED5" w14:textId="77777777" w:rsidR="00A473D6" w:rsidRPr="006E3D3E" w:rsidRDefault="00A473D6" w:rsidP="00A473D6">
      <w:pPr>
        <w:pStyle w:val="Tytu"/>
      </w:pPr>
      <w:r w:rsidRPr="006E3D3E">
        <w:t>na tarcie suche nanopowłok silanowych</w:t>
      </w:r>
    </w:p>
    <w:p w14:paraId="76DA066E" w14:textId="77777777" w:rsidR="003C3F1A" w:rsidRPr="006E3D3E" w:rsidRDefault="003C3F1A" w:rsidP="003C3F1A">
      <w:pPr>
        <w:pStyle w:val="Tytu"/>
      </w:pPr>
    </w:p>
    <w:p w14:paraId="2535A1C6" w14:textId="0EAD7C46" w:rsidR="003C3F1A" w:rsidRPr="006E3D3E" w:rsidRDefault="00A473D6" w:rsidP="003C3F1A">
      <w:pPr>
        <w:pStyle w:val="Autorzy"/>
        <w:rPr>
          <w:vertAlign w:val="superscript"/>
        </w:rPr>
      </w:pPr>
      <w:r w:rsidRPr="006E3D3E">
        <w:rPr>
          <w:caps w:val="0"/>
          <w:u w:val="single"/>
        </w:rPr>
        <w:t>Marek Weiss</w:t>
      </w:r>
      <w:r w:rsidRPr="006E3D3E">
        <w:rPr>
          <w:caps w:val="0"/>
          <w:vertAlign w:val="superscript"/>
        </w:rPr>
        <w:t>1</w:t>
      </w:r>
      <w:r w:rsidR="003C3F1A" w:rsidRPr="006E3D3E">
        <w:rPr>
          <w:caps w:val="0"/>
        </w:rPr>
        <w:t xml:space="preserve">, </w:t>
      </w:r>
      <w:r w:rsidRPr="006E3D3E">
        <w:rPr>
          <w:caps w:val="0"/>
        </w:rPr>
        <w:t>Łukasz Majchrzycki</w:t>
      </w:r>
      <w:r w:rsidRPr="006E3D3E">
        <w:rPr>
          <w:caps w:val="0"/>
          <w:vertAlign w:val="superscript"/>
        </w:rPr>
        <w:t>2</w:t>
      </w:r>
      <w:r w:rsidRPr="006E3D3E">
        <w:rPr>
          <w:caps w:val="0"/>
        </w:rPr>
        <w:t>, Michał Cichomski</w:t>
      </w:r>
      <w:r w:rsidRPr="006E3D3E">
        <w:rPr>
          <w:caps w:val="0"/>
          <w:vertAlign w:val="superscript"/>
        </w:rPr>
        <w:t>3</w:t>
      </w:r>
      <w:r w:rsidRPr="006E3D3E">
        <w:rPr>
          <w:caps w:val="0"/>
        </w:rPr>
        <w:t>, Arkadiusz Ptak</w:t>
      </w:r>
      <w:r w:rsidRPr="006E3D3E">
        <w:rPr>
          <w:caps w:val="0"/>
          <w:vertAlign w:val="superscript"/>
        </w:rPr>
        <w:t>1,*</w:t>
      </w:r>
    </w:p>
    <w:p w14:paraId="7C9B9E63" w14:textId="77777777" w:rsidR="00A473D6" w:rsidRPr="006E3D3E" w:rsidRDefault="003C3F1A" w:rsidP="00A473D6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6E3D3E">
        <w:rPr>
          <w:b w:val="0"/>
          <w:vertAlign w:val="superscript"/>
        </w:rPr>
        <w:t>1</w:t>
      </w:r>
      <w:r w:rsidR="00A473D6" w:rsidRPr="006E3D3E">
        <w:rPr>
          <w:b w:val="0"/>
        </w:rPr>
        <w:t>Instytut Fizyki, Wydział Inżynierii Materiałowej i Fizyki Technicznej,</w:t>
      </w:r>
    </w:p>
    <w:p w14:paraId="158BED7E" w14:textId="79184501" w:rsidR="003C3F1A" w:rsidRPr="006E3D3E" w:rsidRDefault="00A473D6" w:rsidP="00A473D6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6E3D3E">
        <w:rPr>
          <w:b w:val="0"/>
        </w:rPr>
        <w:t>Politechnika Poznańska, ul. Piotrowo 3, 60-965 Poznań</w:t>
      </w:r>
    </w:p>
    <w:p w14:paraId="6D7BB8AE" w14:textId="77777777" w:rsidR="003F26EC" w:rsidRDefault="003C3F1A" w:rsidP="00A473D6">
      <w:pPr>
        <w:spacing w:line="240" w:lineRule="auto"/>
        <w:jc w:val="center"/>
      </w:pPr>
      <w:r w:rsidRPr="006E3D3E">
        <w:rPr>
          <w:vertAlign w:val="superscript"/>
        </w:rPr>
        <w:t>2</w:t>
      </w:r>
      <w:r w:rsidR="00A473D6" w:rsidRPr="006E3D3E">
        <w:t>Centrum Zaawansowanych Technologii,</w:t>
      </w:r>
      <w:r w:rsidR="0082741F">
        <w:t xml:space="preserve"> Uniwersytet im. Adama Mickiewicza,</w:t>
      </w:r>
    </w:p>
    <w:p w14:paraId="32ABB19A" w14:textId="3E68E485" w:rsidR="003C3F1A" w:rsidRPr="006E3D3E" w:rsidRDefault="00A473D6" w:rsidP="00A473D6">
      <w:pPr>
        <w:spacing w:line="240" w:lineRule="auto"/>
        <w:jc w:val="center"/>
      </w:pPr>
      <w:r w:rsidRPr="006E3D3E">
        <w:t>ul. Uniwersytetu Poznańskiego 10, 61-614 Poznań</w:t>
      </w:r>
    </w:p>
    <w:p w14:paraId="043FA122" w14:textId="0B7DC73F" w:rsidR="00A473D6" w:rsidRPr="006E3D3E" w:rsidRDefault="00A473D6" w:rsidP="00A473D6">
      <w:pPr>
        <w:spacing w:line="240" w:lineRule="auto"/>
        <w:jc w:val="center"/>
      </w:pPr>
      <w:r w:rsidRPr="006E3D3E">
        <w:rPr>
          <w:vertAlign w:val="superscript"/>
        </w:rPr>
        <w:t>3</w:t>
      </w:r>
      <w:r w:rsidRPr="006E3D3E">
        <w:t xml:space="preserve">Katedra Technologii i Chemii Materiałów, </w:t>
      </w:r>
      <w:r w:rsidR="00606326">
        <w:t xml:space="preserve">Wydział Chemii, </w:t>
      </w:r>
      <w:r w:rsidRPr="006E3D3E">
        <w:t>Uniwersytet Łódzki,</w:t>
      </w:r>
    </w:p>
    <w:p w14:paraId="41081219" w14:textId="18154190" w:rsidR="00A473D6" w:rsidRPr="006E3D3E" w:rsidRDefault="00A473D6" w:rsidP="00A473D6">
      <w:pPr>
        <w:spacing w:line="240" w:lineRule="auto"/>
        <w:jc w:val="center"/>
      </w:pPr>
      <w:r w:rsidRPr="006E3D3E">
        <w:t>ul. Pomorska 163, 90-236 Łódź</w:t>
      </w:r>
    </w:p>
    <w:p w14:paraId="213342CB" w14:textId="77777777" w:rsidR="00A473D6" w:rsidRPr="006E3D3E" w:rsidRDefault="00A473D6" w:rsidP="00A473D6">
      <w:pPr>
        <w:spacing w:line="240" w:lineRule="auto"/>
        <w:jc w:val="center"/>
      </w:pPr>
    </w:p>
    <w:p w14:paraId="7FC937DC" w14:textId="14F57D0C" w:rsidR="003C3F1A" w:rsidRPr="006E3D3E" w:rsidRDefault="003C3F1A" w:rsidP="003C3F1A">
      <w:pPr>
        <w:pStyle w:val="email"/>
        <w:jc w:val="left"/>
      </w:pPr>
      <w:r w:rsidRPr="006E3D3E">
        <w:rPr>
          <w:vertAlign w:val="superscript"/>
        </w:rPr>
        <w:t>*</w:t>
      </w:r>
      <w:r w:rsidR="00A473D6" w:rsidRPr="006E3D3E">
        <w:t>autor korespondencyjny: arkadiusz.ptak@put.poznan.pl</w:t>
      </w:r>
    </w:p>
    <w:p w14:paraId="6570E7BC" w14:textId="77777777" w:rsidR="003C3F1A" w:rsidRPr="006E3D3E" w:rsidRDefault="003C3F1A" w:rsidP="003C3F1A">
      <w:pPr>
        <w:pStyle w:val="Tekstpodstawowywcity"/>
      </w:pPr>
    </w:p>
    <w:p w14:paraId="47CDD620" w14:textId="77777777" w:rsidR="005632CB" w:rsidRPr="006E3D3E" w:rsidRDefault="005632CB" w:rsidP="005632CB">
      <w:pPr>
        <w:ind w:firstLine="284"/>
      </w:pPr>
      <w:r w:rsidRPr="006E3D3E">
        <w:t>W niniejszej pracy pokazano znaczenie szybkości przesuwu i siły nacisku w procesie tarcia kinetycznego suchego w nanoskali, związanego z oddziaływaniami van der Waalsa [1]. Pokazano, że tarcie pochodzenia adhezyjnego odgrywa główną rolę w zakresie obciążeń bliskich zeru, niezależnie od szybkości przesuwu. Natomiast procesy odtwarzania wiązań adhezyjnych determinują wartość siły tarcia w zakresie najmniejszych szybkości przesuwu.</w:t>
      </w:r>
    </w:p>
    <w:p w14:paraId="3E9C69AF" w14:textId="77777777" w:rsidR="005632CB" w:rsidRPr="006E3D3E" w:rsidRDefault="005632CB" w:rsidP="005632CB">
      <w:pPr>
        <w:ind w:firstLine="284"/>
      </w:pPr>
      <w:r w:rsidRPr="006E3D3E">
        <w:t>Zależność od szybkości i obciążenia przeds</w:t>
      </w:r>
      <w:bookmarkStart w:id="0" w:name="_GoBack"/>
      <w:bookmarkEnd w:id="0"/>
      <w:r w:rsidRPr="006E3D3E">
        <w:t>tawiono w formie zależności od jednego, kompleksowego parametru (</w:t>
      </w:r>
      <w:r w:rsidRPr="006E3D3E">
        <w:rPr>
          <w:i/>
        </w:rPr>
        <w:t>P</w:t>
      </w:r>
      <w:r w:rsidRPr="006E3D3E">
        <w:t xml:space="preserve">). Ułatwiło to zaproponowanie jednolitej interpretacji wielu różnych, złożonych zależności dynamicznych dla tarcia suchego i wyróżniono szereg mechanizmów, których dominacja zależy od zakresu wartości </w:t>
      </w:r>
      <w:r w:rsidRPr="006E3D3E">
        <w:rPr>
          <w:i/>
        </w:rPr>
        <w:t>P</w:t>
      </w:r>
      <w:r w:rsidRPr="006E3D3E">
        <w:t>: odtwarzanie wiązań adhezyjnych, efekt drgań ciernych („stick</w:t>
      </w:r>
      <w:r w:rsidRPr="006E3D3E">
        <w:noBreakHyphen/>
        <w:t>slip”), tarcie mieszane, ślizgowe oraz adhezyjne.</w:t>
      </w:r>
    </w:p>
    <w:p w14:paraId="3DAAD53C" w14:textId="435F9D7F" w:rsidR="005632CB" w:rsidRDefault="005632CB" w:rsidP="005632CB">
      <w:pPr>
        <w:ind w:firstLine="284"/>
      </w:pPr>
      <w:r w:rsidRPr="006E3D3E">
        <w:t>Pomiary nanotribologiczne wykonano za pomocą mikroskopu sił atomowych (AFM) pracującego w trybie sił poprzecznych, w warunkach niskiej wilgotności</w:t>
      </w:r>
      <w:r w:rsidR="00964358">
        <w:t xml:space="preserve"> względnej</w:t>
      </w:r>
      <w:r w:rsidRPr="006E3D3E">
        <w:t xml:space="preserve"> (&lt; 4%),</w:t>
      </w:r>
      <w:r w:rsidRPr="006E3D3E">
        <w:br/>
        <w:t xml:space="preserve">dla pary trącej składającej się z </w:t>
      </w:r>
      <w:r w:rsidR="00A817AC">
        <w:t xml:space="preserve">hydrofobowej </w:t>
      </w:r>
      <w:r w:rsidRPr="006E3D3E">
        <w:t>nanopowłoki FPTS (3,3,3,-trifluoropropylotrichlorosilan</w:t>
      </w:r>
      <w:r w:rsidR="006E3D3E" w:rsidRPr="006E3D3E">
        <w:t>u</w:t>
      </w:r>
      <w:r w:rsidR="00A817AC">
        <w:t xml:space="preserve">) </w:t>
      </w:r>
      <w:r w:rsidRPr="006E3D3E">
        <w:t>oraz krzemowego ostrza AFM.</w:t>
      </w:r>
    </w:p>
    <w:p w14:paraId="43E5E80C" w14:textId="5C9A07AB" w:rsidR="00D4420A" w:rsidRPr="006E3D3E" w:rsidRDefault="00D4420A" w:rsidP="005632CB">
      <w:pPr>
        <w:ind w:firstLine="284"/>
      </w:pPr>
      <w:r>
        <w:t xml:space="preserve">Wytworzone nanopowłoki </w:t>
      </w:r>
      <w:r w:rsidR="00984294">
        <w:t>zbudowan</w:t>
      </w:r>
      <w:r w:rsidR="00606326">
        <w:t>e</w:t>
      </w:r>
      <w:r w:rsidR="0029616B">
        <w:t xml:space="preserve"> </w:t>
      </w:r>
      <w:r w:rsidR="001343E0">
        <w:t xml:space="preserve">z cząsteczek FPTS poddano </w:t>
      </w:r>
      <w:r w:rsidR="00C10911">
        <w:t xml:space="preserve">szerokiej </w:t>
      </w:r>
      <w:r w:rsidR="001343E0">
        <w:t>charakteryzacji</w:t>
      </w:r>
      <w:r>
        <w:t xml:space="preserve"> </w:t>
      </w:r>
      <w:r w:rsidR="001343E0">
        <w:t>pod kątem m.in.</w:t>
      </w:r>
      <w:r w:rsidR="0029616B">
        <w:t xml:space="preserve">: topografii </w:t>
      </w:r>
      <w:r w:rsidR="001343E0">
        <w:t>i zwilżalności powierzchni, składu chemic</w:t>
      </w:r>
      <w:r w:rsidR="00C10911">
        <w:t>znego oraz</w:t>
      </w:r>
      <w:r w:rsidR="001343E0">
        <w:t xml:space="preserve"> grubości, wykorzystując szereg technik uzupełniających.</w:t>
      </w:r>
    </w:p>
    <w:p w14:paraId="5DC325C1" w14:textId="77777777" w:rsidR="005632CB" w:rsidRPr="006E3D3E" w:rsidRDefault="005632CB" w:rsidP="005632CB"/>
    <w:p w14:paraId="60F19A41" w14:textId="39235423" w:rsidR="001343E0" w:rsidRPr="006E3D3E" w:rsidRDefault="005632CB" w:rsidP="005632CB">
      <w:r w:rsidRPr="006E3D3E">
        <w:t>M.W. i A.P. dziękują za wspa</w:t>
      </w:r>
      <w:r w:rsidR="006E3D3E">
        <w:t>rcie finansowe w ramach projektów</w:t>
      </w:r>
      <w:r w:rsidR="002A3C40">
        <w:t>: Narodowego Centrum Nauki nr</w:t>
      </w:r>
      <w:r w:rsidR="006E3D3E">
        <w:t xml:space="preserve"> </w:t>
      </w:r>
      <w:r w:rsidR="006E3D3E" w:rsidRPr="006E3D3E">
        <w:t>2020/37/B/ST8/02023</w:t>
      </w:r>
      <w:r w:rsidR="006E3D3E">
        <w:t xml:space="preserve"> oraz Ministerstwa</w:t>
      </w:r>
      <w:r w:rsidR="006E3D3E" w:rsidRPr="006E3D3E">
        <w:t xml:space="preserve"> Edukacji i Nauki</w:t>
      </w:r>
      <w:r w:rsidRPr="006E3D3E">
        <w:t xml:space="preserve"> nr 0512/SBAD/2</w:t>
      </w:r>
      <w:r w:rsidR="001D3982">
        <w:t>2</w:t>
      </w:r>
      <w:r w:rsidRPr="006E3D3E">
        <w:t>20.</w:t>
      </w:r>
    </w:p>
    <w:p w14:paraId="6A16117D" w14:textId="661F6D90" w:rsidR="008C65A3" w:rsidRPr="00A3031A" w:rsidRDefault="00DF78E8" w:rsidP="006E3D3E">
      <w:pPr>
        <w:rPr>
          <w:szCs w:val="20"/>
          <w:lang w:val="en-US"/>
        </w:rPr>
      </w:pPr>
      <w:r>
        <w:rPr>
          <w:szCs w:val="20"/>
          <w:lang w:val="en-US"/>
        </w:rPr>
        <w:t>[1] M. Weiss, Ł. Majchrzycki, E. Borkowska, M. Cichomski, A. Ptak</w:t>
      </w:r>
      <w:r w:rsidR="00961A1A" w:rsidRPr="006E3D3E">
        <w:rPr>
          <w:szCs w:val="20"/>
          <w:lang w:val="en-US"/>
        </w:rPr>
        <w:t xml:space="preserve">, </w:t>
      </w:r>
      <w:r w:rsidR="005632CB" w:rsidRPr="006E3D3E">
        <w:rPr>
          <w:szCs w:val="20"/>
          <w:lang w:val="en-US"/>
        </w:rPr>
        <w:t xml:space="preserve">Tribology International </w:t>
      </w:r>
      <w:r w:rsidR="005632CB" w:rsidRPr="006E3D3E">
        <w:rPr>
          <w:b/>
          <w:szCs w:val="20"/>
          <w:lang w:val="en-US"/>
        </w:rPr>
        <w:t>162</w:t>
      </w:r>
      <w:r w:rsidR="005632CB" w:rsidRPr="006E3D3E">
        <w:rPr>
          <w:szCs w:val="20"/>
          <w:lang w:val="en-US"/>
        </w:rPr>
        <w:t xml:space="preserve"> (2021).</w:t>
      </w:r>
    </w:p>
    <w:sectPr w:rsidR="008C65A3" w:rsidRPr="00A3031A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343E0"/>
    <w:rsid w:val="001D3982"/>
    <w:rsid w:val="0029616B"/>
    <w:rsid w:val="002A3C40"/>
    <w:rsid w:val="003C3F1A"/>
    <w:rsid w:val="003F26EC"/>
    <w:rsid w:val="004C565A"/>
    <w:rsid w:val="00535405"/>
    <w:rsid w:val="005632CB"/>
    <w:rsid w:val="00606326"/>
    <w:rsid w:val="0062248E"/>
    <w:rsid w:val="006E3D3E"/>
    <w:rsid w:val="0082741F"/>
    <w:rsid w:val="008C65A3"/>
    <w:rsid w:val="00961A1A"/>
    <w:rsid w:val="00964358"/>
    <w:rsid w:val="00984294"/>
    <w:rsid w:val="00A3031A"/>
    <w:rsid w:val="00A473D6"/>
    <w:rsid w:val="00A817AC"/>
    <w:rsid w:val="00C10911"/>
    <w:rsid w:val="00D4420A"/>
    <w:rsid w:val="00DF78E8"/>
    <w:rsid w:val="00E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265</Words>
  <Characters>1936</Characters>
  <Application>Microsoft Office Word</Application>
  <DocSecurity>0</DocSecurity>
  <Lines>35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user</cp:lastModifiedBy>
  <cp:revision>26</cp:revision>
  <dcterms:created xsi:type="dcterms:W3CDTF">2021-12-05T15:25:00Z</dcterms:created>
  <dcterms:modified xsi:type="dcterms:W3CDTF">2022-04-22T13:13:00Z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