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2414" w14:textId="2B74B265" w:rsidR="003C3F1A" w:rsidRPr="00276EED" w:rsidRDefault="00C94DF1" w:rsidP="003C3F1A">
      <w:pPr>
        <w:pStyle w:val="Tytu"/>
      </w:pPr>
      <w:r w:rsidRPr="00C94DF1">
        <w:t xml:space="preserve">Otrzymywanie wanadanów litowców </w:t>
      </w:r>
      <w:r>
        <w:t>W</w:t>
      </w:r>
      <w:r w:rsidRPr="00C94DF1">
        <w:t xml:space="preserve"> postaci mikro- i nanostrukturalnej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18BCD95B" w:rsidR="003C3F1A" w:rsidRPr="00C94DF1" w:rsidRDefault="00C94DF1" w:rsidP="003C3F1A">
      <w:pPr>
        <w:pStyle w:val="Autorzy"/>
      </w:pPr>
      <w:r>
        <w:rPr>
          <w:caps w:val="0"/>
          <w:u w:val="single"/>
        </w:rPr>
        <w:t>Kamila Sadowska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>, Mar</w:t>
      </w:r>
      <w:r>
        <w:rPr>
          <w:caps w:val="0"/>
        </w:rPr>
        <w:t>ta Prześniak-Welenc</w:t>
      </w:r>
      <w:r w:rsidR="003C3F1A" w:rsidRPr="00276EED">
        <w:rPr>
          <w:vertAlign w:val="superscript"/>
        </w:rPr>
        <w:t>2</w:t>
      </w:r>
      <w:r>
        <w:t xml:space="preserve">, </w:t>
      </w:r>
      <w:r w:rsidRPr="004C736B">
        <w:rPr>
          <w:caps w:val="0"/>
        </w:rPr>
        <w:t>Ma</w:t>
      </w:r>
      <w:r>
        <w:rPr>
          <w:caps w:val="0"/>
        </w:rPr>
        <w:t>łgorzata Nadolska</w:t>
      </w:r>
      <w:r w:rsidRPr="00276EED">
        <w:rPr>
          <w:vertAlign w:val="superscript"/>
        </w:rPr>
        <w:t>2</w:t>
      </w:r>
    </w:p>
    <w:p w14:paraId="158BED7E" w14:textId="5C7D0690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 xml:space="preserve">Instytut </w:t>
      </w:r>
      <w:r w:rsidR="00C94DF1">
        <w:rPr>
          <w:b w:val="0"/>
        </w:rPr>
        <w:t xml:space="preserve">Biocybernetyki i Inżynierii Biomedycznej PAN, ul. Ks. </w:t>
      </w:r>
      <w:proofErr w:type="spellStart"/>
      <w:r w:rsidR="00C94DF1">
        <w:rPr>
          <w:b w:val="0"/>
        </w:rPr>
        <w:t>Trojdena</w:t>
      </w:r>
      <w:proofErr w:type="spellEnd"/>
      <w:r w:rsidR="00C94DF1">
        <w:rPr>
          <w:b w:val="0"/>
        </w:rPr>
        <w:t xml:space="preserve"> 4, 02-109 Warszawa</w:t>
      </w:r>
    </w:p>
    <w:p w14:paraId="3422B5F8" w14:textId="762FD13B" w:rsidR="003C3F1A" w:rsidRPr="00276EED" w:rsidRDefault="003C3F1A" w:rsidP="003C3F1A">
      <w:pPr>
        <w:jc w:val="center"/>
      </w:pPr>
      <w:r w:rsidRPr="00276EED">
        <w:rPr>
          <w:vertAlign w:val="superscript"/>
        </w:rPr>
        <w:t>2</w:t>
      </w:r>
      <w:r w:rsidR="00C94DF1">
        <w:t xml:space="preserve">Politechnika Gdańska, </w:t>
      </w:r>
      <w:r w:rsidR="00C94DF1" w:rsidRPr="00C94DF1">
        <w:t>Instytut Nanotechnologii i Inżynierii Materiałowej</w:t>
      </w:r>
      <w:r w:rsidR="00C94DF1">
        <w:t>, ul. Narutowicza 11/12, 80-233 Gdańsk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30FE09CC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C94DF1">
        <w:t>ksadowska@ibib.waw.pl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56737D67" w14:textId="789EDCBD" w:rsidR="00C94DF1" w:rsidRDefault="003C3F1A" w:rsidP="00C94DF1">
      <w:r w:rsidRPr="003C3F1A">
        <w:tab/>
      </w:r>
      <w:r w:rsidR="00C94DF1">
        <w:t xml:space="preserve">Opracowana została metoda syntezy pozwalająca na otrzymywanie związków typu </w:t>
      </w:r>
      <w:proofErr w:type="spellStart"/>
      <w:r w:rsidR="00C94DF1">
        <w:t>AxVyOz</w:t>
      </w:r>
      <w:proofErr w:type="spellEnd"/>
      <w:r w:rsidR="00C94DF1">
        <w:t xml:space="preserve"> gdzie A: NH</w:t>
      </w:r>
      <w:r w:rsidR="00C94DF1" w:rsidRPr="00C94DF1">
        <w:rPr>
          <w:vertAlign w:val="subscript"/>
        </w:rPr>
        <w:t>4</w:t>
      </w:r>
      <w:r w:rsidR="00C94DF1" w:rsidRPr="00C94DF1">
        <w:rPr>
          <w:vertAlign w:val="superscript"/>
        </w:rPr>
        <w:t>+</w:t>
      </w:r>
      <w:r w:rsidR="00C94DF1">
        <w:t xml:space="preserve"> lub K</w:t>
      </w:r>
      <w:r w:rsidR="00C94DF1" w:rsidRPr="00C94DF1">
        <w:rPr>
          <w:vertAlign w:val="superscript"/>
        </w:rPr>
        <w:t>+</w:t>
      </w:r>
      <w:r w:rsidR="00C94DF1">
        <w:t xml:space="preserve"> </w:t>
      </w:r>
      <w:r w:rsidR="00C94DF1">
        <w:t>lub Rb</w:t>
      </w:r>
      <w:r w:rsidR="00C94DF1" w:rsidRPr="00C94DF1">
        <w:rPr>
          <w:vertAlign w:val="superscript"/>
        </w:rPr>
        <w:t>+</w:t>
      </w:r>
      <w:r w:rsidR="00C94DF1">
        <w:t xml:space="preserve"> lub Cs</w:t>
      </w:r>
      <w:r w:rsidR="00C94DF1" w:rsidRPr="00C94DF1">
        <w:rPr>
          <w:vertAlign w:val="superscript"/>
        </w:rPr>
        <w:t>+</w:t>
      </w:r>
      <w:r w:rsidR="00C94DF1">
        <w:t>;  o kontrolowanej morfologii i rozmiarze cząstek</w:t>
      </w:r>
      <w:r w:rsidR="00C94DF1">
        <w:t xml:space="preserve">, co jest </w:t>
      </w:r>
      <w:r w:rsidR="00C94DF1">
        <w:t xml:space="preserve">bardzo istotne z punktu widzenia zastosowań tych materiałów. </w:t>
      </w:r>
      <w:proofErr w:type="spellStart"/>
      <w:r w:rsidR="00C94DF1">
        <w:t>Wanadany</w:t>
      </w:r>
      <w:proofErr w:type="spellEnd"/>
      <w:r w:rsidR="00C94DF1">
        <w:t xml:space="preserve"> to sole kwasów wanadowych(V). Przemysłowe zastosowanie mają zwłaszcza </w:t>
      </w:r>
      <w:proofErr w:type="spellStart"/>
      <w:r w:rsidR="00C94DF1">
        <w:t>metawanadany</w:t>
      </w:r>
      <w:proofErr w:type="spellEnd"/>
      <w:r w:rsidR="00C94DF1">
        <w:t xml:space="preserve"> amonu i</w:t>
      </w:r>
      <w:r w:rsidR="00C94DF1">
        <w:t> </w:t>
      </w:r>
      <w:r w:rsidR="00C94DF1">
        <w:t xml:space="preserve">litowców. </w:t>
      </w:r>
      <w:proofErr w:type="spellStart"/>
      <w:r w:rsidR="00C94DF1">
        <w:t>Metawanadan</w:t>
      </w:r>
      <w:proofErr w:type="spellEnd"/>
      <w:r w:rsidR="00C94DF1">
        <w:t xml:space="preserve"> potasu, KVO</w:t>
      </w:r>
      <w:r w:rsidR="00C94DF1" w:rsidRPr="00C94DF1">
        <w:rPr>
          <w:vertAlign w:val="subscript"/>
        </w:rPr>
        <w:t>3</w:t>
      </w:r>
      <w:r w:rsidR="00C94DF1">
        <w:t xml:space="preserve"> ma zastosowanie jako katalizator, inhibitor korozji i</w:t>
      </w:r>
      <w:r w:rsidR="00C94DF1">
        <w:t> </w:t>
      </w:r>
      <w:r w:rsidR="00C94DF1">
        <w:t>środek zapobiegający odkładaniu się kamienia z wody oraz w syntezie chemicznej, m.in. w</w:t>
      </w:r>
      <w:r w:rsidR="00C94DF1">
        <w:t> </w:t>
      </w:r>
      <w:r w:rsidR="00C94DF1">
        <w:t>przetwórstwie ropy naftowej. RbVO</w:t>
      </w:r>
      <w:r w:rsidR="00C94DF1" w:rsidRPr="00C94DF1">
        <w:rPr>
          <w:vertAlign w:val="subscript"/>
        </w:rPr>
        <w:t>3</w:t>
      </w:r>
      <w:r w:rsidR="00C94DF1">
        <w:t xml:space="preserve"> i CsVO</w:t>
      </w:r>
      <w:r w:rsidR="00C94DF1" w:rsidRPr="00C94DF1">
        <w:rPr>
          <w:vertAlign w:val="subscript"/>
        </w:rPr>
        <w:t>3</w:t>
      </w:r>
      <w:r w:rsidR="00C94DF1">
        <w:t xml:space="preserve"> bada się pod kątem zastosowań w</w:t>
      </w:r>
      <w:r w:rsidR="00C94DF1">
        <w:t> </w:t>
      </w:r>
      <w:r w:rsidR="00C94DF1">
        <w:t>urządzeniach optoelektronicznych np. LED</w:t>
      </w:r>
      <w:r w:rsidR="00C94DF1">
        <w:t xml:space="preserve"> [1]</w:t>
      </w:r>
      <w:r w:rsidR="00C94DF1">
        <w:t xml:space="preserve">. </w:t>
      </w:r>
    </w:p>
    <w:p w14:paraId="11653A68" w14:textId="2A0BFCB7" w:rsidR="00C94DF1" w:rsidRDefault="00C94DF1" w:rsidP="00C94DF1">
      <w:r>
        <w:t xml:space="preserve">Znane metody syntezy związków </w:t>
      </w:r>
      <w:proofErr w:type="spellStart"/>
      <w:r>
        <w:t>AxVyOz</w:t>
      </w:r>
      <w:proofErr w:type="spellEnd"/>
      <w:r>
        <w:t xml:space="preserve"> są skomplikowanym, wielostopniowym procesem, który generuje wysokie koszty produkcji oraz przeważnie </w:t>
      </w:r>
      <w:r>
        <w:t>wymaga</w:t>
      </w:r>
      <w:r>
        <w:t xml:space="preserve"> użycia silnych utleniaczy (np. związków chloru). Ponadto, komercyjnie dostępne produkty mają formę nieregularnych mikrokryształów.</w:t>
      </w:r>
      <w:r>
        <w:t xml:space="preserve"> </w:t>
      </w:r>
      <w:r>
        <w:t xml:space="preserve">Opracowana i zgłoszona do ochrony patentowej innowacyjna technologia otrzymywania </w:t>
      </w:r>
      <w:proofErr w:type="spellStart"/>
      <w:r>
        <w:t>wanadanów</w:t>
      </w:r>
      <w:proofErr w:type="spellEnd"/>
      <w:r>
        <w:t xml:space="preserve"> litowców</w:t>
      </w:r>
      <w:r w:rsidR="00451B1A">
        <w:t xml:space="preserve"> </w:t>
      </w:r>
      <w:bookmarkStart w:id="0" w:name="_GoBack"/>
      <w:bookmarkEnd w:id="0"/>
      <w:r>
        <w:t>niweluje opisane niedogodności, umożliwiając produkcję jednoetapową w temperaturze pokojowej</w:t>
      </w:r>
      <w:r>
        <w:t xml:space="preserve"> [2,3]</w:t>
      </w:r>
      <w:r>
        <w:t>. Ponadto opracowana metoda pozwala na kontrolowanie otrzymywanych struktur poprzez zmianę parametrów reakcji.</w:t>
      </w:r>
    </w:p>
    <w:p w14:paraId="737E5D34" w14:textId="77777777" w:rsidR="00C94DF1" w:rsidRDefault="00C94DF1" w:rsidP="00C94DF1"/>
    <w:p w14:paraId="51CA8149" w14:textId="77777777" w:rsidR="00C94DF1" w:rsidRDefault="00C94DF1" w:rsidP="00C94DF1">
      <w:r w:rsidRPr="00B361DE">
        <w:rPr>
          <w:lang w:val="en-US"/>
        </w:rPr>
        <w:t xml:space="preserve">1. Comprehensive Inorganic Chemistry, Pergamon Press 1975, UK, Oxford. </w:t>
      </w:r>
      <w:r>
        <w:t>R.J.H. Clark</w:t>
      </w:r>
    </w:p>
    <w:p w14:paraId="60CEAEDA" w14:textId="77777777" w:rsidR="00C94DF1" w:rsidRDefault="00C94DF1" w:rsidP="00C94DF1">
      <w:r>
        <w:t xml:space="preserve">2. Sposób wytwarzania </w:t>
      </w:r>
      <w:proofErr w:type="spellStart"/>
      <w:r>
        <w:t>metawanadanu</w:t>
      </w:r>
      <w:proofErr w:type="spellEnd"/>
      <w:r>
        <w:t xml:space="preserve"> amonu. </w:t>
      </w:r>
      <w:proofErr w:type="spellStart"/>
      <w:r>
        <w:t>Prześniak-Welenc</w:t>
      </w:r>
      <w:proofErr w:type="spellEnd"/>
      <w:r>
        <w:t xml:space="preserve"> M., Żelechowska (Sadowska) K. Numer prawa wyłącznego 237761</w:t>
      </w:r>
    </w:p>
    <w:p w14:paraId="3776F808" w14:textId="36EC9F90" w:rsidR="003C3F1A" w:rsidRPr="00276EED" w:rsidRDefault="00C94DF1" w:rsidP="003C3F1A">
      <w:r>
        <w:t>3.</w:t>
      </w:r>
      <w:r>
        <w:t xml:space="preserve"> </w:t>
      </w:r>
      <w:r>
        <w:t xml:space="preserve">Zgłoszenie patentowe P 428580 z dnia 14.01.2019; Metoda otrzymywania nieorganicznych soli reszt kwasów metali przejściowych i kationów jednowartościowych, zwłaszcza w postaci mikro- i nanokrystalicznej. </w:t>
      </w:r>
      <w:proofErr w:type="spellStart"/>
      <w:r>
        <w:t>Prześniak-Welenc</w:t>
      </w:r>
      <w:proofErr w:type="spellEnd"/>
      <w:r>
        <w:t xml:space="preserve"> M., Żelechowska (Sadowska) K.</w:t>
      </w:r>
    </w:p>
    <w:p w14:paraId="6A16117D" w14:textId="77777777" w:rsidR="008C65A3" w:rsidRDefault="008C65A3"/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3C3F1A"/>
    <w:rsid w:val="00451B1A"/>
    <w:rsid w:val="008C65A3"/>
    <w:rsid w:val="00C94DF1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Kamila Sadowska</cp:lastModifiedBy>
  <cp:revision>3</cp:revision>
  <dcterms:created xsi:type="dcterms:W3CDTF">2022-04-29T16:50:00Z</dcterms:created>
  <dcterms:modified xsi:type="dcterms:W3CDTF">2022-04-29T16:51:00Z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