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2008" w14:textId="4177E6B9" w:rsidR="001C0092" w:rsidRPr="001C0092" w:rsidRDefault="001C0092" w:rsidP="001C0092">
      <w:pPr>
        <w:pStyle w:val="Title"/>
        <w:rPr>
          <w:lang w:val="en-US"/>
        </w:rPr>
      </w:pPr>
      <w:r w:rsidRPr="001C0092">
        <w:rPr>
          <w:lang w:val="en-US"/>
        </w:rPr>
        <w:t xml:space="preserve">Charge transport in hybrid </w:t>
      </w:r>
      <w:r>
        <w:rPr>
          <w:lang w:val="en-US"/>
        </w:rPr>
        <w:t>OPV</w:t>
      </w:r>
      <w:r w:rsidRPr="001C0092">
        <w:rPr>
          <w:lang w:val="en-US"/>
        </w:rPr>
        <w:t xml:space="preserve"> with group III nitride nano</w:t>
      </w:r>
      <w:r w:rsidR="00081AD6">
        <w:rPr>
          <w:lang w:val="en-US"/>
        </w:rPr>
        <w:t xml:space="preserve">structured </w:t>
      </w:r>
      <w:r w:rsidRPr="001C0092">
        <w:rPr>
          <w:lang w:val="en-US"/>
        </w:rPr>
        <w:t xml:space="preserve">cathode </w:t>
      </w:r>
    </w:p>
    <w:p w14:paraId="76DA066E" w14:textId="77777777" w:rsidR="003C3F1A" w:rsidRPr="001C0092" w:rsidRDefault="003C3F1A" w:rsidP="003C3F1A">
      <w:pPr>
        <w:pStyle w:val="Title"/>
        <w:rPr>
          <w:lang w:val="en-US"/>
        </w:rPr>
      </w:pPr>
    </w:p>
    <w:p w14:paraId="2535A1C6" w14:textId="10075723" w:rsidR="003C3F1A" w:rsidRPr="001C0092" w:rsidRDefault="001C0092" w:rsidP="001C0092">
      <w:pPr>
        <w:pStyle w:val="Heading1"/>
      </w:pPr>
      <w:r w:rsidRPr="001C0092">
        <w:rPr>
          <w:u w:val="single"/>
        </w:rPr>
        <w:t>Giorgi Tchutchulashvil</w:t>
      </w:r>
      <w:r w:rsidR="003C3F1A" w:rsidRPr="001C0092">
        <w:rPr>
          <w:u w:val="single"/>
        </w:rPr>
        <w:t>i</w:t>
      </w:r>
      <w:r w:rsidR="003C3F1A" w:rsidRPr="001C0092">
        <w:rPr>
          <w:vertAlign w:val="superscript"/>
        </w:rPr>
        <w:t>1,*</w:t>
      </w:r>
      <w:r w:rsidR="003C3F1A" w:rsidRPr="001C0092">
        <w:t xml:space="preserve">, </w:t>
      </w:r>
      <w:r w:rsidRPr="001C0092">
        <w:t>Sergij Chusnutdinow</w:t>
      </w:r>
      <w:r w:rsidR="003C3F1A" w:rsidRPr="001C0092">
        <w:rPr>
          <w:vertAlign w:val="superscript"/>
        </w:rPr>
        <w:t>2</w:t>
      </w:r>
      <w:r w:rsidRPr="001C0092">
        <w:t>, Wo</w:t>
      </w:r>
      <w:r w:rsidR="00A873F6">
        <w:t>j</w:t>
      </w:r>
      <w:r w:rsidRPr="001C0092">
        <w:t>ciech Mech</w:t>
      </w:r>
      <w:r w:rsidRPr="001C0092">
        <w:rPr>
          <w:vertAlign w:val="superscript"/>
        </w:rPr>
        <w:t>3</w:t>
      </w:r>
      <w:r>
        <w:t xml:space="preserve">, </w:t>
      </w:r>
      <w:r w:rsidR="009A4E83">
        <w:t>Anna Reszka</w:t>
      </w:r>
      <w:r w:rsidR="009A4E83" w:rsidRPr="009A4E83">
        <w:rPr>
          <w:vertAlign w:val="superscript"/>
        </w:rPr>
        <w:t>2</w:t>
      </w:r>
      <w:r w:rsidR="009A4E83">
        <w:t xml:space="preserve">, </w:t>
      </w:r>
      <w:r>
        <w:t>Marta Soba</w:t>
      </w:r>
      <w:r w:rsidR="00A873F6" w:rsidRPr="00A873F6">
        <w:t>n</w:t>
      </w:r>
      <w:r>
        <w:t>ska</w:t>
      </w:r>
      <w:r w:rsidRPr="001C0092">
        <w:rPr>
          <w:vertAlign w:val="superscript"/>
        </w:rPr>
        <w:t>2</w:t>
      </w:r>
      <w:r>
        <w:t xml:space="preserve">, Krzysztof </w:t>
      </w:r>
      <w:r w:rsidR="00BC1BD7">
        <w:t>P</w:t>
      </w:r>
      <w:r>
        <w:t>. Korona</w:t>
      </w:r>
      <w:r w:rsidRPr="001C0092">
        <w:rPr>
          <w:vertAlign w:val="superscript"/>
        </w:rPr>
        <w:t>3</w:t>
      </w:r>
      <w:r>
        <w:t>, Zbigniew R. Zytkiewicz</w:t>
      </w:r>
      <w:r w:rsidRPr="001C0092">
        <w:rPr>
          <w:vertAlign w:val="superscript"/>
        </w:rPr>
        <w:t>2</w:t>
      </w:r>
      <w:r>
        <w:t>, Wojciech Sadowski</w:t>
      </w:r>
      <w:r w:rsidRPr="001C0092">
        <w:rPr>
          <w:vertAlign w:val="superscript"/>
        </w:rPr>
        <w:t>1</w:t>
      </w:r>
    </w:p>
    <w:p w14:paraId="7BE60932" w14:textId="38DD358F" w:rsidR="0085292D" w:rsidRPr="001D5A80" w:rsidRDefault="003C3F1A" w:rsidP="003C3F1A">
      <w:pPr>
        <w:pStyle w:val="Heading1"/>
        <w:tabs>
          <w:tab w:val="clear" w:pos="284"/>
        </w:tabs>
        <w:spacing w:line="240" w:lineRule="auto"/>
        <w:rPr>
          <w:b w:val="0"/>
          <w:vertAlign w:val="superscript"/>
          <w:lang w:val="en-US"/>
        </w:rPr>
      </w:pPr>
      <w:r w:rsidRPr="001D5A80">
        <w:rPr>
          <w:b w:val="0"/>
          <w:vertAlign w:val="superscript"/>
          <w:lang w:val="en-US"/>
        </w:rPr>
        <w:t>1</w:t>
      </w:r>
      <w:r w:rsidR="001D5A80" w:rsidRPr="001D5A80">
        <w:rPr>
          <w:b w:val="0"/>
          <w:lang w:val="en-US"/>
        </w:rPr>
        <w:t>Faculty of Applied Physics and Mathem</w:t>
      </w:r>
      <w:r w:rsidR="001D5A80">
        <w:rPr>
          <w:b w:val="0"/>
          <w:lang w:val="en-US"/>
        </w:rPr>
        <w:t>atics</w:t>
      </w:r>
      <w:r w:rsidR="0085292D" w:rsidRPr="001D5A80">
        <w:rPr>
          <w:b w:val="0"/>
          <w:lang w:val="en-US"/>
        </w:rPr>
        <w:t xml:space="preserve">, </w:t>
      </w:r>
      <w:proofErr w:type="spellStart"/>
      <w:r w:rsidR="0085292D" w:rsidRPr="001D5A80">
        <w:rPr>
          <w:b w:val="0"/>
          <w:lang w:val="en-US"/>
        </w:rPr>
        <w:t>Gdańsk</w:t>
      </w:r>
      <w:proofErr w:type="spellEnd"/>
      <w:r w:rsidR="001D5A80">
        <w:rPr>
          <w:b w:val="0"/>
          <w:lang w:val="en-US"/>
        </w:rPr>
        <w:t xml:space="preserve"> University of Technology</w:t>
      </w:r>
      <w:r w:rsidR="0085292D" w:rsidRPr="001D5A80">
        <w:rPr>
          <w:b w:val="0"/>
          <w:lang w:val="en-US"/>
        </w:rPr>
        <w:t xml:space="preserve">, Gabriela </w:t>
      </w:r>
      <w:proofErr w:type="spellStart"/>
      <w:r w:rsidR="0085292D" w:rsidRPr="001D5A80">
        <w:rPr>
          <w:b w:val="0"/>
          <w:lang w:val="en-US"/>
        </w:rPr>
        <w:t>Narutowicza</w:t>
      </w:r>
      <w:proofErr w:type="spellEnd"/>
      <w:r w:rsidR="0085292D" w:rsidRPr="001D5A80">
        <w:rPr>
          <w:b w:val="0"/>
          <w:lang w:val="en-US"/>
        </w:rPr>
        <w:t xml:space="preserve"> 11/12, 80-233 </w:t>
      </w:r>
      <w:proofErr w:type="spellStart"/>
      <w:r w:rsidR="0085292D" w:rsidRPr="001D5A80">
        <w:rPr>
          <w:b w:val="0"/>
          <w:lang w:val="en-US"/>
        </w:rPr>
        <w:t>Gdańsk</w:t>
      </w:r>
      <w:proofErr w:type="spellEnd"/>
    </w:p>
    <w:p w14:paraId="158BED7E" w14:textId="0F90ACB2" w:rsidR="003C3F1A" w:rsidRPr="001D5A80" w:rsidRDefault="0085292D" w:rsidP="003C3F1A">
      <w:pPr>
        <w:pStyle w:val="Heading1"/>
        <w:tabs>
          <w:tab w:val="clear" w:pos="284"/>
        </w:tabs>
        <w:spacing w:line="240" w:lineRule="auto"/>
        <w:rPr>
          <w:b w:val="0"/>
          <w:lang w:val="en-US"/>
        </w:rPr>
      </w:pPr>
      <w:r w:rsidRPr="001D5A80">
        <w:rPr>
          <w:b w:val="0"/>
          <w:vertAlign w:val="superscript"/>
          <w:lang w:val="en-US"/>
        </w:rPr>
        <w:t>2</w:t>
      </w:r>
      <w:r w:rsidR="003C3F1A" w:rsidRPr="001D5A80">
        <w:rPr>
          <w:b w:val="0"/>
          <w:lang w:val="en-US"/>
        </w:rPr>
        <w:t>Inst</w:t>
      </w:r>
      <w:r w:rsidR="001D5A80" w:rsidRPr="001D5A80">
        <w:rPr>
          <w:b w:val="0"/>
          <w:lang w:val="en-US"/>
        </w:rPr>
        <w:t>itute of Physics</w:t>
      </w:r>
      <w:r w:rsidR="003C3F1A" w:rsidRPr="001D5A80">
        <w:rPr>
          <w:b w:val="0"/>
          <w:lang w:val="en-US"/>
        </w:rPr>
        <w:t xml:space="preserve"> </w:t>
      </w:r>
      <w:r w:rsidR="00B33639" w:rsidRPr="001D5A80">
        <w:rPr>
          <w:b w:val="0"/>
          <w:lang w:val="en-US"/>
        </w:rPr>
        <w:t>PA</w:t>
      </w:r>
      <w:r w:rsidR="001D5A80" w:rsidRPr="001D5A80">
        <w:rPr>
          <w:b w:val="0"/>
          <w:lang w:val="en-US"/>
        </w:rPr>
        <w:t>S</w:t>
      </w:r>
      <w:r w:rsidR="003C3F1A" w:rsidRPr="001D5A80">
        <w:rPr>
          <w:b w:val="0"/>
          <w:lang w:val="en-US"/>
        </w:rPr>
        <w:t xml:space="preserve">, </w:t>
      </w:r>
      <w:r w:rsidRPr="001D5A80">
        <w:rPr>
          <w:b w:val="0"/>
          <w:lang w:val="en-US"/>
        </w:rPr>
        <w:t xml:space="preserve">al. </w:t>
      </w:r>
      <w:proofErr w:type="spellStart"/>
      <w:r w:rsidRPr="001D5A80">
        <w:rPr>
          <w:b w:val="0"/>
          <w:lang w:val="en-US"/>
        </w:rPr>
        <w:t>Lotników</w:t>
      </w:r>
      <w:proofErr w:type="spellEnd"/>
      <w:r w:rsidRPr="001D5A80">
        <w:rPr>
          <w:b w:val="0"/>
          <w:lang w:val="en-US"/>
        </w:rPr>
        <w:t xml:space="preserve"> 32/46, 02-668 Warsaw</w:t>
      </w:r>
    </w:p>
    <w:p w14:paraId="3422B5F8" w14:textId="2AAC3457" w:rsidR="003C3F1A" w:rsidRPr="001D5A80" w:rsidRDefault="0085292D" w:rsidP="003C3F1A">
      <w:pPr>
        <w:jc w:val="center"/>
        <w:rPr>
          <w:lang w:val="en-US"/>
        </w:rPr>
      </w:pPr>
      <w:r w:rsidRPr="001D5A80">
        <w:rPr>
          <w:vertAlign w:val="superscript"/>
          <w:lang w:val="en-US"/>
        </w:rPr>
        <w:t>3</w:t>
      </w:r>
      <w:r w:rsidR="001D5A80" w:rsidRPr="001D5A80">
        <w:rPr>
          <w:lang w:val="en-US"/>
        </w:rPr>
        <w:t>Faculty of Physics</w:t>
      </w:r>
      <w:r w:rsidRPr="001D5A80">
        <w:rPr>
          <w:lang w:val="en-US"/>
        </w:rPr>
        <w:t xml:space="preserve">, </w:t>
      </w:r>
      <w:r w:rsidR="003C3F1A" w:rsidRPr="001D5A80">
        <w:rPr>
          <w:lang w:val="en-US"/>
        </w:rPr>
        <w:t>W</w:t>
      </w:r>
      <w:r w:rsidRPr="001D5A80">
        <w:rPr>
          <w:lang w:val="en-US"/>
        </w:rPr>
        <w:t>arsaw</w:t>
      </w:r>
      <w:r w:rsidR="001D5A80">
        <w:rPr>
          <w:lang w:val="en-US"/>
        </w:rPr>
        <w:t xml:space="preserve"> University</w:t>
      </w:r>
      <w:r w:rsidR="003C3F1A" w:rsidRPr="001D5A80">
        <w:rPr>
          <w:lang w:val="en-US"/>
        </w:rPr>
        <w:t xml:space="preserve">, </w:t>
      </w:r>
      <w:proofErr w:type="spellStart"/>
      <w:r w:rsidRPr="001D5A80">
        <w:rPr>
          <w:lang w:val="en-US"/>
        </w:rPr>
        <w:t>Ludwika</w:t>
      </w:r>
      <w:proofErr w:type="spellEnd"/>
      <w:r w:rsidRPr="001D5A80">
        <w:rPr>
          <w:lang w:val="en-US"/>
        </w:rPr>
        <w:t xml:space="preserve"> </w:t>
      </w:r>
      <w:proofErr w:type="spellStart"/>
      <w:r w:rsidRPr="001D5A80">
        <w:rPr>
          <w:lang w:val="en-US"/>
        </w:rPr>
        <w:t>Pasteura</w:t>
      </w:r>
      <w:proofErr w:type="spellEnd"/>
      <w:r w:rsidRPr="001D5A80">
        <w:rPr>
          <w:lang w:val="en-US"/>
        </w:rPr>
        <w:t xml:space="preserve"> 5, 02-093 Warsaw</w:t>
      </w:r>
    </w:p>
    <w:p w14:paraId="32ABB19A" w14:textId="77777777" w:rsidR="003C3F1A" w:rsidRPr="001D5A80" w:rsidRDefault="003C3F1A" w:rsidP="003C3F1A">
      <w:pPr>
        <w:pStyle w:val="Heading1"/>
        <w:tabs>
          <w:tab w:val="clear" w:pos="284"/>
        </w:tabs>
        <w:spacing w:line="240" w:lineRule="auto"/>
        <w:rPr>
          <w:lang w:val="en-US"/>
        </w:rPr>
      </w:pPr>
    </w:p>
    <w:p w14:paraId="7FC937DC" w14:textId="397BECBB" w:rsidR="003C3F1A" w:rsidRPr="00081AD6" w:rsidRDefault="003C3F1A" w:rsidP="003C3F1A">
      <w:pPr>
        <w:pStyle w:val="email"/>
        <w:jc w:val="left"/>
        <w:rPr>
          <w:lang w:val="en-US"/>
        </w:rPr>
      </w:pPr>
      <w:r w:rsidRPr="00081AD6">
        <w:rPr>
          <w:vertAlign w:val="superscript"/>
          <w:lang w:val="en-US"/>
        </w:rPr>
        <w:t>*</w:t>
      </w:r>
      <w:r w:rsidRPr="00081AD6">
        <w:rPr>
          <w:lang w:val="en-US"/>
        </w:rPr>
        <w:t xml:space="preserve"> </w:t>
      </w:r>
      <w:r w:rsidR="0085292D" w:rsidRPr="00081AD6">
        <w:rPr>
          <w:lang w:val="en-US"/>
        </w:rPr>
        <w:t>giorgi.tchutchulashvili@pg.edu.pl</w:t>
      </w:r>
    </w:p>
    <w:p w14:paraId="6570E7BC" w14:textId="77777777" w:rsidR="003C3F1A" w:rsidRPr="00081AD6" w:rsidRDefault="003C3F1A" w:rsidP="003C3F1A">
      <w:pPr>
        <w:pStyle w:val="BodyTextIndent"/>
        <w:rPr>
          <w:lang w:val="en-US"/>
        </w:rPr>
      </w:pPr>
    </w:p>
    <w:p w14:paraId="3776F808" w14:textId="12681DB6" w:rsidR="003C3F1A" w:rsidRDefault="003C3F1A" w:rsidP="003C3F1A">
      <w:pPr>
        <w:rPr>
          <w:color w:val="000000"/>
          <w:lang w:val="en-US"/>
        </w:rPr>
      </w:pPr>
      <w:r w:rsidRPr="00081AD6">
        <w:rPr>
          <w:lang w:val="en-US"/>
        </w:rPr>
        <w:tab/>
      </w:r>
      <w:r w:rsidR="00B97173" w:rsidRPr="00B97173">
        <w:rPr>
          <w:lang w:val="en-US"/>
        </w:rPr>
        <w:t>H</w:t>
      </w:r>
      <w:r w:rsidR="00B97173" w:rsidRPr="00B97173">
        <w:rPr>
          <w:color w:val="000000"/>
          <w:lang w:val="en-US"/>
        </w:rPr>
        <w:t>ybrid bulk heterojunction solar cell has been demonstrated using with poly (3-hexylthiophene) (P3HT)</w:t>
      </w:r>
      <w:r w:rsidR="00B97173">
        <w:rPr>
          <w:color w:val="000000"/>
          <w:lang w:val="en-US"/>
        </w:rPr>
        <w:t xml:space="preserve"> doped with </w:t>
      </w:r>
      <w:r w:rsidR="00B97173" w:rsidRPr="00B97173">
        <w:rPr>
          <w:color w:val="000000"/>
          <w:lang w:val="en-US"/>
        </w:rPr>
        <w:t>Phenyl-C</w:t>
      </w:r>
      <w:r w:rsidR="00B97173">
        <w:rPr>
          <w:color w:val="000000"/>
          <w:lang w:val="en-US"/>
        </w:rPr>
        <w:t>7</w:t>
      </w:r>
      <w:r w:rsidR="00B97173" w:rsidRPr="00B97173">
        <w:rPr>
          <w:color w:val="000000"/>
          <w:lang w:val="en-US"/>
        </w:rPr>
        <w:t>1-butyric acid methyl ester</w:t>
      </w:r>
      <w:r w:rsidR="00B97173">
        <w:rPr>
          <w:color w:val="000000"/>
          <w:lang w:val="en-US"/>
        </w:rPr>
        <w:t xml:space="preserve"> (PCBM) fullerene derivative as an active layer with gallium nitride</w:t>
      </w:r>
      <w:r w:rsidR="00B97173" w:rsidRPr="00B97173">
        <w:rPr>
          <w:color w:val="000000"/>
          <w:lang w:val="en-US"/>
        </w:rPr>
        <w:t xml:space="preserve"> (</w:t>
      </w:r>
      <w:proofErr w:type="spellStart"/>
      <w:r w:rsidR="00B97173">
        <w:rPr>
          <w:color w:val="000000"/>
          <w:lang w:val="en-US"/>
        </w:rPr>
        <w:t>GaN</w:t>
      </w:r>
      <w:proofErr w:type="spellEnd"/>
      <w:r w:rsidR="00B97173" w:rsidRPr="00B97173">
        <w:rPr>
          <w:color w:val="000000"/>
          <w:lang w:val="en-US"/>
        </w:rPr>
        <w:t>) nano</w:t>
      </w:r>
      <w:r w:rsidR="00B97173">
        <w:rPr>
          <w:color w:val="000000"/>
          <w:lang w:val="en-US"/>
        </w:rPr>
        <w:t>wires</w:t>
      </w:r>
      <w:r w:rsidR="00B97173" w:rsidRPr="00B97173">
        <w:rPr>
          <w:color w:val="000000"/>
          <w:lang w:val="en-US"/>
        </w:rPr>
        <w:t xml:space="preserve"> as the electron selective layer. </w:t>
      </w:r>
      <w:r w:rsidR="00B97173">
        <w:rPr>
          <w:color w:val="000000"/>
          <w:lang w:val="en-US"/>
        </w:rPr>
        <w:t xml:space="preserve">Nanostructured </w:t>
      </w:r>
      <w:proofErr w:type="spellStart"/>
      <w:r w:rsidR="00A334C8">
        <w:rPr>
          <w:color w:val="000000"/>
          <w:lang w:val="en-US"/>
        </w:rPr>
        <w:t>GaN</w:t>
      </w:r>
      <w:proofErr w:type="spellEnd"/>
      <w:r w:rsidR="00A334C8">
        <w:rPr>
          <w:color w:val="000000"/>
          <w:lang w:val="en-US"/>
        </w:rPr>
        <w:t xml:space="preserve"> </w:t>
      </w:r>
      <w:r w:rsidR="00B97173">
        <w:rPr>
          <w:color w:val="000000"/>
          <w:lang w:val="en-US"/>
        </w:rPr>
        <w:t>cathode</w:t>
      </w:r>
      <w:r w:rsidR="00A334C8">
        <w:rPr>
          <w:color w:val="000000"/>
          <w:lang w:val="en-US"/>
        </w:rPr>
        <w:t>s</w:t>
      </w:r>
      <w:r w:rsidR="00B97173">
        <w:rPr>
          <w:color w:val="000000"/>
          <w:lang w:val="en-US"/>
        </w:rPr>
        <w:t xml:space="preserve"> w</w:t>
      </w:r>
      <w:r w:rsidR="00A334C8">
        <w:rPr>
          <w:color w:val="000000"/>
          <w:lang w:val="en-US"/>
        </w:rPr>
        <w:t>ere</w:t>
      </w:r>
      <w:r w:rsidR="00B97173">
        <w:rPr>
          <w:color w:val="000000"/>
          <w:lang w:val="en-US"/>
        </w:rPr>
        <w:t xml:space="preserve"> </w:t>
      </w:r>
      <w:r w:rsidR="00A334C8">
        <w:rPr>
          <w:color w:val="000000"/>
          <w:lang w:val="en-US"/>
        </w:rPr>
        <w:t>synthesized</w:t>
      </w:r>
      <w:r w:rsidR="00B97173">
        <w:rPr>
          <w:color w:val="000000"/>
          <w:lang w:val="en-US"/>
        </w:rPr>
        <w:t xml:space="preserve"> by plasma-assisted molecular beam epitaxy (PA-MBE) and is electrically integrated with silicon substrate. </w:t>
      </w:r>
      <w:r w:rsidR="00F94F2E">
        <w:rPr>
          <w:color w:val="000000"/>
          <w:lang w:val="en-US"/>
        </w:rPr>
        <w:t>F</w:t>
      </w:r>
      <w:r w:rsidR="00A334C8">
        <w:rPr>
          <w:color w:val="000000"/>
          <w:lang w:val="en-US"/>
        </w:rPr>
        <w:t xml:space="preserve">abricated by </w:t>
      </w:r>
      <w:r w:rsidR="00F94F2E">
        <w:rPr>
          <w:color w:val="000000"/>
          <w:lang w:val="en-US"/>
        </w:rPr>
        <w:t xml:space="preserve">common </w:t>
      </w:r>
      <w:r w:rsidR="00A334C8">
        <w:rPr>
          <w:color w:val="000000"/>
          <w:lang w:val="en-US"/>
        </w:rPr>
        <w:t xml:space="preserve">spin-coating </w:t>
      </w:r>
      <w:r w:rsidR="00F94F2E">
        <w:rPr>
          <w:color w:val="000000"/>
          <w:lang w:val="en-US"/>
        </w:rPr>
        <w:t xml:space="preserve">method, devices with </w:t>
      </w:r>
      <w:r w:rsidR="00A334C8">
        <w:rPr>
          <w:color w:val="000000"/>
          <w:lang w:val="en-US"/>
        </w:rPr>
        <w:t>P3HT:PC</w:t>
      </w:r>
      <w:r w:rsidR="00A334C8" w:rsidRPr="00A873F6">
        <w:rPr>
          <w:color w:val="000000"/>
          <w:vertAlign w:val="subscript"/>
          <w:lang w:val="en-US"/>
        </w:rPr>
        <w:t>71</w:t>
      </w:r>
      <w:r w:rsidR="00A334C8">
        <w:rPr>
          <w:color w:val="000000"/>
          <w:lang w:val="en-US"/>
        </w:rPr>
        <w:t>BM/</w:t>
      </w:r>
      <w:proofErr w:type="spellStart"/>
      <w:r w:rsidR="00A334C8">
        <w:rPr>
          <w:color w:val="000000"/>
          <w:lang w:val="en-US"/>
        </w:rPr>
        <w:t>GaN</w:t>
      </w:r>
      <w:proofErr w:type="spellEnd"/>
      <w:r w:rsidR="00A334C8">
        <w:rPr>
          <w:color w:val="000000"/>
          <w:lang w:val="en-US"/>
        </w:rPr>
        <w:t xml:space="preserve">/Si layer sequence </w:t>
      </w:r>
      <w:r w:rsidR="00F94F2E">
        <w:rPr>
          <w:color w:val="000000"/>
          <w:lang w:val="en-US"/>
        </w:rPr>
        <w:t>were</w:t>
      </w:r>
      <w:r w:rsidR="00A334C8">
        <w:rPr>
          <w:color w:val="000000"/>
          <w:lang w:val="en-US"/>
        </w:rPr>
        <w:t xml:space="preserve"> </w:t>
      </w:r>
      <w:r w:rsidR="00F94F2E">
        <w:rPr>
          <w:color w:val="000000"/>
          <w:lang w:val="en-US"/>
        </w:rPr>
        <w:t>c</w:t>
      </w:r>
      <w:r w:rsidR="00A334C8">
        <w:rPr>
          <w:color w:val="000000"/>
          <w:lang w:val="en-US"/>
        </w:rPr>
        <w:t>omp</w:t>
      </w:r>
      <w:r w:rsidR="00F94F2E">
        <w:rPr>
          <w:color w:val="000000"/>
          <w:lang w:val="en-US"/>
        </w:rPr>
        <w:t>ared</w:t>
      </w:r>
      <w:r w:rsidR="00A334C8">
        <w:rPr>
          <w:color w:val="000000"/>
          <w:lang w:val="en-US"/>
        </w:rPr>
        <w:t xml:space="preserve"> with analogous planar structures i.e., without nano-morphology, </w:t>
      </w:r>
      <w:r w:rsidR="00F94F2E">
        <w:rPr>
          <w:color w:val="000000"/>
          <w:lang w:val="en-US"/>
        </w:rPr>
        <w:t xml:space="preserve">and </w:t>
      </w:r>
      <w:r w:rsidR="00A334C8">
        <w:rPr>
          <w:color w:val="000000"/>
          <w:lang w:val="en-US"/>
        </w:rPr>
        <w:t xml:space="preserve">show increased light sensitivity with significant enhancement </w:t>
      </w:r>
      <w:r w:rsidR="00F94F2E">
        <w:rPr>
          <w:color w:val="000000"/>
          <w:lang w:val="en-US"/>
        </w:rPr>
        <w:t xml:space="preserve">of </w:t>
      </w:r>
      <w:r w:rsidR="005A495F">
        <w:rPr>
          <w:color w:val="000000"/>
          <w:lang w:val="en-US"/>
        </w:rPr>
        <w:t xml:space="preserve">photovoltaic parameters. Short circuit </w:t>
      </w:r>
      <w:r w:rsidR="00B53B95">
        <w:rPr>
          <w:color w:val="000000"/>
          <w:lang w:val="en-US"/>
        </w:rPr>
        <w:t xml:space="preserve">current density </w:t>
      </w:r>
      <w:r w:rsidR="00557F06">
        <w:rPr>
          <w:color w:val="000000"/>
          <w:lang w:val="en-US"/>
        </w:rPr>
        <w:t xml:space="preserve">increase </w:t>
      </w:r>
      <w:r w:rsidR="00085047">
        <w:rPr>
          <w:color w:val="000000"/>
          <w:lang w:val="en-US"/>
        </w:rPr>
        <w:t xml:space="preserve">of </w:t>
      </w:r>
      <w:r w:rsidR="00557F06">
        <w:rPr>
          <w:color w:val="000000"/>
          <w:lang w:val="en-US"/>
        </w:rPr>
        <w:t xml:space="preserve">three orders of magnitude was demonstrated, while </w:t>
      </w:r>
      <w:r w:rsidR="00085047">
        <w:rPr>
          <w:color w:val="000000"/>
          <w:lang w:val="en-US"/>
        </w:rPr>
        <w:t>open circuit voltage increased more than three times.</w:t>
      </w:r>
    </w:p>
    <w:p w14:paraId="4AFA09EA" w14:textId="69A9EA07" w:rsidR="00243AEF" w:rsidRDefault="005C451D" w:rsidP="003C3F1A">
      <w:pPr>
        <w:rPr>
          <w:color w:val="000000"/>
          <w:lang w:val="en-US"/>
        </w:rPr>
      </w:pPr>
      <w:r>
        <w:rPr>
          <w:color w:val="000000"/>
          <w:lang w:val="en-US"/>
        </w:rPr>
        <w:tab/>
        <w:t xml:space="preserve">Photovoltaic behavior of devices assembled on </w:t>
      </w:r>
      <w:proofErr w:type="spellStart"/>
      <w:r>
        <w:rPr>
          <w:color w:val="000000"/>
          <w:lang w:val="en-US"/>
        </w:rPr>
        <w:t>GaN</w:t>
      </w:r>
      <w:proofErr w:type="spellEnd"/>
      <w:r>
        <w:rPr>
          <w:color w:val="000000"/>
          <w:lang w:val="en-US"/>
        </w:rPr>
        <w:t xml:space="preserve">/Si layers </w:t>
      </w:r>
      <w:r w:rsidR="00394B54">
        <w:rPr>
          <w:color w:val="000000"/>
          <w:lang w:val="en-US"/>
        </w:rPr>
        <w:t>synthesized in</w:t>
      </w:r>
      <w:r>
        <w:rPr>
          <w:color w:val="000000"/>
          <w:lang w:val="en-US"/>
        </w:rPr>
        <w:t xml:space="preserve"> various morphologies differ</w:t>
      </w:r>
      <w:r w:rsidR="00394B54">
        <w:rPr>
          <w:color w:val="000000"/>
          <w:lang w:val="en-US"/>
        </w:rPr>
        <w:t>s</w:t>
      </w:r>
      <w:r>
        <w:rPr>
          <w:color w:val="000000"/>
          <w:lang w:val="en-US"/>
        </w:rPr>
        <w:t xml:space="preserve"> significantly. </w:t>
      </w:r>
      <w:r w:rsidR="00CA1EE6">
        <w:rPr>
          <w:color w:val="000000"/>
          <w:lang w:val="en-US"/>
        </w:rPr>
        <w:t>After cathode morphology optimization, m</w:t>
      </w:r>
      <w:r w:rsidR="00394B54" w:rsidRPr="00394B54">
        <w:rPr>
          <w:color w:val="000000"/>
          <w:lang w:val="en-US"/>
        </w:rPr>
        <w:t>aximal open circuit voltage and short circuit current enhancement were achieved on cathodes with nanowire length equal to 150 nm</w:t>
      </w:r>
      <w:r w:rsidR="00CA1EE6">
        <w:rPr>
          <w:color w:val="000000"/>
          <w:lang w:val="en-US"/>
        </w:rPr>
        <w:t xml:space="preserve"> with active volume fraction occupied by nanowires equal 0.4</w:t>
      </w:r>
      <w:r w:rsidR="00394B54" w:rsidRPr="00394B54">
        <w:rPr>
          <w:color w:val="000000"/>
          <w:lang w:val="en-US"/>
        </w:rPr>
        <w:t>. Analysis of dark volt-ampere characteristics</w:t>
      </w:r>
      <w:r w:rsidR="00630CCD">
        <w:rPr>
          <w:color w:val="000000"/>
          <w:lang w:val="en-US"/>
        </w:rPr>
        <w:t xml:space="preserve"> and Mott-Schottky</w:t>
      </w:r>
      <w:r w:rsidR="009E45B7">
        <w:rPr>
          <w:color w:val="000000"/>
          <w:lang w:val="en-US"/>
        </w:rPr>
        <w:t xml:space="preserve"> measurement results</w:t>
      </w:r>
      <w:r w:rsidR="00394B54" w:rsidRPr="00394B54">
        <w:rPr>
          <w:color w:val="000000"/>
          <w:lang w:val="en-US"/>
        </w:rPr>
        <w:t xml:space="preserve"> indicate the formation of space charge region.</w:t>
      </w:r>
      <w:r w:rsidR="009E45B7">
        <w:rPr>
          <w:color w:val="000000"/>
          <w:lang w:val="en-US"/>
        </w:rPr>
        <w:t xml:space="preserve"> Built-in voltage was found to be equal 0.45 V.</w:t>
      </w:r>
      <w:r w:rsidR="00394B54" w:rsidRPr="00394B54">
        <w:rPr>
          <w:color w:val="000000"/>
          <w:lang w:val="en-US"/>
        </w:rPr>
        <w:t xml:space="preserve"> Impedance spectroscopy results give lifetime of electrons in the range of 1-10 msec and </w:t>
      </w:r>
      <w:r w:rsidR="009E45B7" w:rsidRPr="00394B54">
        <w:rPr>
          <w:color w:val="000000"/>
          <w:lang w:val="en-US"/>
        </w:rPr>
        <w:t>mobility</w:t>
      </w:r>
      <w:r w:rsidR="00F42D0D">
        <w:rPr>
          <w:color w:val="000000"/>
          <w:lang w:val="en-US"/>
        </w:rPr>
        <w:t xml:space="preserve"> equal</w:t>
      </w:r>
      <w:r w:rsidR="009E45B7">
        <w:rPr>
          <w:color w:val="000000"/>
          <w:lang w:val="en-US"/>
        </w:rPr>
        <w:t xml:space="preserve"> </w:t>
      </w:r>
      <w:r w:rsidR="00394B54" w:rsidRPr="00394B54">
        <w:rPr>
          <w:color w:val="000000"/>
          <w:lang w:val="en-US"/>
        </w:rPr>
        <w:t>2</w:t>
      </w:r>
      <w:r w:rsidR="009E45B7">
        <w:rPr>
          <w:color w:val="000000"/>
          <w:lang w:val="en-US"/>
        </w:rPr>
        <w:sym w:font="Symbol" w:char="F0D7"/>
      </w:r>
      <w:r w:rsidR="00394B54" w:rsidRPr="00394B54">
        <w:rPr>
          <w:color w:val="000000"/>
          <w:lang w:val="en-US"/>
        </w:rPr>
        <w:t>10</w:t>
      </w:r>
      <w:r w:rsidR="00394B54" w:rsidRPr="009E45B7">
        <w:rPr>
          <w:color w:val="000000"/>
          <w:vertAlign w:val="superscript"/>
          <w:lang w:val="en-US"/>
        </w:rPr>
        <w:t>-3</w:t>
      </w:r>
      <w:r w:rsidR="00394B54" w:rsidRPr="00394B54">
        <w:rPr>
          <w:color w:val="000000"/>
          <w:lang w:val="en-US"/>
        </w:rPr>
        <w:t>-5</w:t>
      </w:r>
      <w:r w:rsidR="009E45B7">
        <w:rPr>
          <w:color w:val="000000"/>
          <w:lang w:val="en-US"/>
        </w:rPr>
        <w:sym w:font="Symbol" w:char="F0D7"/>
      </w:r>
      <w:r w:rsidR="00394B54" w:rsidRPr="00394B54">
        <w:rPr>
          <w:color w:val="000000"/>
          <w:lang w:val="en-US"/>
        </w:rPr>
        <w:t>10</w:t>
      </w:r>
      <w:r w:rsidR="00394B54" w:rsidRPr="009E45B7">
        <w:rPr>
          <w:color w:val="000000"/>
          <w:vertAlign w:val="superscript"/>
          <w:lang w:val="en-US"/>
        </w:rPr>
        <w:t>-2</w:t>
      </w:r>
      <w:r w:rsidR="00394B54" w:rsidRPr="00394B54">
        <w:rPr>
          <w:color w:val="000000"/>
          <w:lang w:val="en-US"/>
        </w:rPr>
        <w:t xml:space="preserve"> cm</w:t>
      </w:r>
      <w:r w:rsidR="00394B54" w:rsidRPr="009E45B7">
        <w:rPr>
          <w:color w:val="000000"/>
          <w:vertAlign w:val="superscript"/>
          <w:lang w:val="en-US"/>
        </w:rPr>
        <w:t>-2</w:t>
      </w:r>
      <w:r w:rsidR="00394B54" w:rsidRPr="00394B54">
        <w:rPr>
          <w:color w:val="000000"/>
          <w:lang w:val="en-US"/>
        </w:rPr>
        <w:t>Vs.</w:t>
      </w:r>
    </w:p>
    <w:p w14:paraId="3683EF34" w14:textId="77777777" w:rsidR="00F42D0D" w:rsidRPr="00243AEF" w:rsidRDefault="00F42D0D" w:rsidP="003C3F1A">
      <w:pPr>
        <w:rPr>
          <w:color w:val="000000"/>
          <w:lang w:val="en-US"/>
        </w:rPr>
      </w:pPr>
    </w:p>
    <w:sectPr w:rsidR="00F42D0D" w:rsidRPr="00243AEF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0NDQyNzO0sDQzMrZQ0lEKTi0uzszPAykwrAUADSdy9iwAAAA="/>
  </w:docVars>
  <w:rsids>
    <w:rsidRoot w:val="003C3F1A"/>
    <w:rsid w:val="00081AD6"/>
    <w:rsid w:val="00085047"/>
    <w:rsid w:val="001C0092"/>
    <w:rsid w:val="001D5A80"/>
    <w:rsid w:val="00243AEF"/>
    <w:rsid w:val="00394B54"/>
    <w:rsid w:val="003C3F1A"/>
    <w:rsid w:val="00557F06"/>
    <w:rsid w:val="00590215"/>
    <w:rsid w:val="005A495F"/>
    <w:rsid w:val="005C451D"/>
    <w:rsid w:val="00630CCD"/>
    <w:rsid w:val="006E26A4"/>
    <w:rsid w:val="0085292D"/>
    <w:rsid w:val="008C65A3"/>
    <w:rsid w:val="009A4E83"/>
    <w:rsid w:val="009E45B7"/>
    <w:rsid w:val="00A334C8"/>
    <w:rsid w:val="00A873F6"/>
    <w:rsid w:val="00B33639"/>
    <w:rsid w:val="00B53B95"/>
    <w:rsid w:val="00B97173"/>
    <w:rsid w:val="00BC1BD7"/>
    <w:rsid w:val="00CA1EE6"/>
    <w:rsid w:val="00EF7B9D"/>
    <w:rsid w:val="00F42D0D"/>
    <w:rsid w:val="00F9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652D6"/>
  <w15:chartTrackingRefBased/>
  <w15:docId w15:val="{8B873666-A951-49D6-A614-D00B630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itle">
    <w:name w:val="Title"/>
    <w:basedOn w:val="Normal"/>
    <w:link w:val="TitleChar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BodyTextIndent">
    <w:name w:val="Body Text Indent"/>
    <w:basedOn w:val="Normal"/>
    <w:link w:val="BodyTextIndentChar"/>
    <w:semiHidden/>
    <w:rsid w:val="003C3F1A"/>
    <w:pPr>
      <w:tabs>
        <w:tab w:val="clear" w:pos="284"/>
      </w:tabs>
      <w:ind w:firstLine="284"/>
    </w:pPr>
  </w:style>
  <w:style w:type="character" w:customStyle="1" w:styleId="BodyTextIndentChar">
    <w:name w:val="Body Text Indent Char"/>
    <w:basedOn w:val="DefaultParagraphFont"/>
    <w:link w:val="BodyTextIndent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BodyTextIndent"/>
    <w:rsid w:val="003C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cp:keywords/>
  <dc:description/>
  <cp:lastModifiedBy>Louis IX</cp:lastModifiedBy>
  <cp:revision>2</cp:revision>
  <dcterms:created xsi:type="dcterms:W3CDTF">2022-05-11T11:12:00Z</dcterms:created>
  <dcterms:modified xsi:type="dcterms:W3CDTF">2022-05-11T11:12:00Z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